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76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 w:rsidRPr="00520C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520C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520C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/ WARSZTATÓW W ZAKRESIE OPERACJI DOTYCZĄCEJ </w:t>
      </w:r>
      <w:r w:rsidR="00520C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PROMOWANIA OBSZARU OBJĘTEGO LSR, W TYM PRODUKTÓW LUB USŁUG LOKALNYCH</w:t>
      </w:r>
      <w:bookmarkStart w:id="0" w:name="_GoBack"/>
      <w:bookmarkEnd w:id="0"/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52A90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– Fundusz Biebrzański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A9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>w Suchowoli, ul. Plac Kościuszki 21, 16-150 Suchowola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552A90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1" w:name="_Hlk51734072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"mailto:</w:instrText>
      </w:r>
      <w:r w:rsidRP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>sekretariat@biebrza-leader.pl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485744">
        <w:rPr>
          <w:rStyle w:val="Hipercze"/>
          <w:rFonts w:ascii="Times New Roman" w:hAnsi="Times New Roman" w:cs="Times New Roman"/>
          <w:sz w:val="20"/>
          <w:szCs w:val="20"/>
        </w:rPr>
        <w:t>sekretariat@biebrza-leader.pl</w:t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Plac Kościuszki 21, 16-150 Suchowola</w:t>
      </w:r>
      <w:r w:rsidR="0063034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552A90" w:rsidRPr="00485744">
          <w:rPr>
            <w:rStyle w:val="Hipercze"/>
            <w:rFonts w:ascii="Times New Roman" w:hAnsi="Times New Roman" w:cs="Times New Roman"/>
            <w:sz w:val="20"/>
            <w:szCs w:val="20"/>
          </w:rPr>
          <w:t>inspektor@biebrza-leader.pl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271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33A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0CDE"/>
    <w:rsid w:val="00541920"/>
    <w:rsid w:val="0054217B"/>
    <w:rsid w:val="005516BA"/>
    <w:rsid w:val="00552A90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06752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7670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5FB8"/>
  <w15:docId w15:val="{0ED3166D-2712-4BE0-BB61-62E1524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7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biebrza-lead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38C3-3A6E-4635-9460-19396A90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MisztalKatarzna</cp:lastModifiedBy>
  <cp:revision>2</cp:revision>
  <cp:lastPrinted>2018-06-04T07:26:00Z</cp:lastPrinted>
  <dcterms:created xsi:type="dcterms:W3CDTF">2018-08-09T10:04:00Z</dcterms:created>
  <dcterms:modified xsi:type="dcterms:W3CDTF">2018-08-09T10:04:00Z</dcterms:modified>
</cp:coreProperties>
</file>